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179/2021/DSOZ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before="11"/>
        <w:jc w:val="left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04.11.2021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jc w:val="left"/>
        <w:rPr>
          <w:sz w:val="26"/>
        </w:rPr>
      </w:pPr>
    </w:p>
    <w:p>
      <w:pPr>
        <w:pStyle w:val="Heading1"/>
        <w:spacing w:line="360" w:lineRule="auto" w:before="184"/>
        <w:ind w:left="1044" w:right="979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sprawie</w:t>
      </w:r>
      <w:r>
        <w:rPr>
          <w:spacing w:val="-4"/>
        </w:rPr>
        <w:t> </w:t>
      </w:r>
      <w:r>
        <w:rPr/>
        <w:t>warunków</w:t>
      </w:r>
      <w:r>
        <w:rPr>
          <w:spacing w:val="-2"/>
        </w:rPr>
        <w:t> </w:t>
      </w:r>
      <w:r>
        <w:rPr/>
        <w:t>umów</w:t>
      </w:r>
      <w:r>
        <w:rPr>
          <w:spacing w:val="-4"/>
        </w:rPr>
        <w:t> </w:t>
      </w:r>
      <w:r>
        <w:rPr/>
        <w:t>o</w:t>
      </w:r>
      <w:r>
        <w:rPr>
          <w:spacing w:val="-3"/>
        </w:rPr>
        <w:t> </w:t>
      </w:r>
      <w:r>
        <w:rPr/>
        <w:t>udzielanie</w:t>
      </w:r>
      <w:r>
        <w:rPr>
          <w:spacing w:val="-64"/>
        </w:rPr>
        <w:t> </w:t>
      </w:r>
      <w:r>
        <w:rPr/>
        <w:t>onkologicznych</w:t>
      </w:r>
      <w:r>
        <w:rPr>
          <w:spacing w:val="1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kompleksowych</w:t>
      </w:r>
    </w:p>
    <w:p>
      <w:pPr>
        <w:pStyle w:val="BodyText"/>
        <w:jc w:val="lef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</w:pPr>
      <w:r>
        <w:rPr/>
        <w:t>Na</w:t>
      </w:r>
      <w:r>
        <w:rPr>
          <w:spacing w:val="-10"/>
        </w:rPr>
        <w:t> </w:t>
      </w:r>
      <w:r>
        <w:rPr/>
        <w:t>podstawie</w:t>
      </w:r>
      <w:r>
        <w:rPr>
          <w:spacing w:val="-10"/>
        </w:rPr>
        <w:t> </w:t>
      </w:r>
      <w:r>
        <w:rPr/>
        <w:t>art.</w:t>
      </w:r>
      <w:r>
        <w:rPr>
          <w:spacing w:val="-10"/>
        </w:rPr>
        <w:t> </w:t>
      </w:r>
      <w:r>
        <w:rPr/>
        <w:t>102</w:t>
      </w:r>
      <w:r>
        <w:rPr>
          <w:spacing w:val="-10"/>
        </w:rPr>
        <w:t> </w:t>
      </w:r>
      <w:r>
        <w:rPr/>
        <w:t>ust.</w:t>
      </w:r>
      <w:r>
        <w:rPr>
          <w:spacing w:val="-10"/>
        </w:rPr>
        <w:t> </w:t>
      </w:r>
      <w:r>
        <w:rPr/>
        <w:t>5</w:t>
      </w:r>
      <w:r>
        <w:rPr>
          <w:spacing w:val="-10"/>
        </w:rPr>
        <w:t> </w:t>
      </w:r>
      <w:r>
        <w:rPr/>
        <w:t>pkt</w:t>
      </w:r>
      <w:r>
        <w:rPr>
          <w:spacing w:val="-10"/>
        </w:rPr>
        <w:t> </w:t>
      </w:r>
      <w:r>
        <w:rPr/>
        <w:t>21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25</w:t>
      </w:r>
      <w:r>
        <w:rPr>
          <w:spacing w:val="-10"/>
        </w:rPr>
        <w:t> </w:t>
      </w:r>
      <w:r>
        <w:rPr/>
        <w:t>oraz</w:t>
      </w:r>
      <w:r>
        <w:rPr>
          <w:spacing w:val="-10"/>
        </w:rPr>
        <w:t> </w:t>
      </w:r>
      <w:r>
        <w:rPr/>
        <w:t>art.</w:t>
      </w:r>
      <w:r>
        <w:rPr>
          <w:spacing w:val="-10"/>
        </w:rPr>
        <w:t> </w:t>
      </w:r>
      <w:r>
        <w:rPr/>
        <w:t>146</w:t>
      </w:r>
      <w:r>
        <w:rPr>
          <w:spacing w:val="-10"/>
        </w:rPr>
        <w:t> </w:t>
      </w:r>
      <w:r>
        <w:rPr/>
        <w:t>ust.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pkt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2</w:t>
      </w:r>
      <w:r>
        <w:rPr>
          <w:spacing w:val="-10"/>
        </w:rPr>
        <w:t> </w:t>
      </w:r>
      <w:r>
        <w:rPr/>
        <w:t>ustawy</w:t>
      </w:r>
      <w:r>
        <w:rPr>
          <w:spacing w:val="-10"/>
        </w:rPr>
        <w:t> </w:t>
      </w: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 środków</w:t>
      </w:r>
      <w:r>
        <w:rPr>
          <w:spacing w:val="-64"/>
        </w:rPr>
        <w:t> </w:t>
      </w:r>
      <w:r>
        <w:rPr/>
        <w:t>publicznych</w:t>
      </w:r>
      <w:r>
        <w:rPr>
          <w:spacing w:val="50"/>
        </w:rPr>
        <w:t> </w:t>
      </w:r>
      <w:r>
        <w:rPr/>
        <w:t>(Dz.</w:t>
      </w:r>
      <w:r>
        <w:rPr>
          <w:spacing w:val="49"/>
        </w:rPr>
        <w:t> </w:t>
      </w:r>
      <w:r>
        <w:rPr/>
        <w:t>U.</w:t>
      </w:r>
      <w:r>
        <w:rPr>
          <w:spacing w:val="49"/>
        </w:rPr>
        <w:t> </w:t>
      </w:r>
      <w:r>
        <w:rPr/>
        <w:t>z</w:t>
      </w:r>
      <w:r>
        <w:rPr>
          <w:spacing w:val="49"/>
        </w:rPr>
        <w:t> </w:t>
      </w:r>
      <w:r>
        <w:rPr/>
        <w:t>2021</w:t>
      </w:r>
      <w:r>
        <w:rPr>
          <w:spacing w:val="49"/>
        </w:rPr>
        <w:t> </w:t>
      </w:r>
      <w:r>
        <w:rPr/>
        <w:t>r.</w:t>
      </w:r>
      <w:r>
        <w:rPr>
          <w:spacing w:val="50"/>
        </w:rPr>
        <w:t> </w:t>
      </w:r>
      <w:r>
        <w:rPr/>
        <w:t>poz.</w:t>
      </w:r>
      <w:r>
        <w:rPr>
          <w:spacing w:val="49"/>
        </w:rPr>
        <w:t> </w:t>
      </w:r>
      <w:r>
        <w:rPr/>
        <w:t>1285,</w:t>
      </w:r>
      <w:r>
        <w:rPr>
          <w:spacing w:val="49"/>
        </w:rPr>
        <w:t> </w:t>
      </w:r>
      <w:r>
        <w:rPr/>
        <w:t>1292,</w:t>
      </w:r>
      <w:r>
        <w:rPr>
          <w:spacing w:val="49"/>
        </w:rPr>
        <w:t> </w:t>
      </w:r>
      <w:r>
        <w:rPr/>
        <w:t>1559,</w:t>
      </w:r>
      <w:r>
        <w:rPr>
          <w:spacing w:val="49"/>
        </w:rPr>
        <w:t> </w:t>
      </w:r>
      <w:r>
        <w:rPr/>
        <w:t>1773</w:t>
      </w:r>
      <w:r>
        <w:rPr>
          <w:spacing w:val="49"/>
        </w:rPr>
        <w:t> </w:t>
      </w:r>
      <w:r>
        <w:rPr/>
        <w:t>i</w:t>
      </w:r>
      <w:r>
        <w:rPr>
          <w:spacing w:val="50"/>
        </w:rPr>
        <w:t> </w:t>
      </w:r>
      <w:r>
        <w:rPr/>
        <w:t>1834)</w:t>
      </w:r>
      <w:r>
        <w:rPr>
          <w:spacing w:val="49"/>
        </w:rPr>
        <w:t> </w:t>
      </w:r>
      <w:r>
        <w:rPr/>
        <w:t>zarządza</w:t>
      </w:r>
      <w:r>
        <w:rPr>
          <w:spacing w:val="49"/>
        </w:rPr>
        <w:t> </w:t>
      </w:r>
      <w:r>
        <w:rPr/>
        <w:t>się,</w:t>
      </w:r>
      <w:r>
        <w:rPr>
          <w:spacing w:val="-64"/>
        </w:rPr>
        <w:t> </w:t>
      </w:r>
      <w:r>
        <w:rPr/>
        <w:t>co</w:t>
      </w:r>
      <w:r>
        <w:rPr>
          <w:spacing w:val="-1"/>
        </w:rPr>
        <w:t> </w:t>
      </w:r>
      <w:r>
        <w:rPr/>
        <w:t>następuje:</w:t>
      </w:r>
    </w:p>
    <w:p>
      <w:pPr>
        <w:pStyle w:val="BodyText"/>
        <w:jc w:val="left"/>
        <w:rPr>
          <w:sz w:val="36"/>
        </w:rPr>
      </w:pPr>
    </w:p>
    <w:p>
      <w:pPr>
        <w:pStyle w:val="BodyText"/>
        <w:spacing w:line="360" w:lineRule="auto"/>
        <w:ind w:left="115" w:right="117" w:firstLine="709"/>
      </w:pPr>
      <w:r>
        <w:rPr>
          <w:b/>
        </w:rPr>
        <w:t>§ 1</w:t>
      </w:r>
      <w:r>
        <w:rPr/>
        <w:t>. W zarządzeniu Nr 70/2021/DSOZ Prezesa Narodowego Funduszu Zdrowia</w:t>
      </w:r>
      <w:r>
        <w:rPr>
          <w:spacing w:val="-64"/>
        </w:rPr>
        <w:t> </w:t>
      </w:r>
      <w:r>
        <w:rPr/>
        <w:t>z dnia 15 kwietnia 2021 r. w sprawie warunków umów o udzielanie onkologicznych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kompleksowych,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95/2021/DSOZ</w:t>
      </w:r>
      <w:r>
        <w:rPr>
          <w:spacing w:val="1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Narodowego</w:t>
      </w:r>
      <w:r>
        <w:rPr>
          <w:spacing w:val="58"/>
        </w:rPr>
        <w:t> </w:t>
      </w:r>
      <w:r>
        <w:rPr/>
        <w:t>Funduszu</w:t>
      </w:r>
      <w:r>
        <w:rPr>
          <w:spacing w:val="58"/>
        </w:rPr>
        <w:t> </w:t>
      </w:r>
      <w:r>
        <w:rPr/>
        <w:t>Zdrowia</w:t>
      </w:r>
      <w:r>
        <w:rPr>
          <w:spacing w:val="58"/>
        </w:rPr>
        <w:t> </w:t>
      </w:r>
      <w:r>
        <w:rPr/>
        <w:t>z</w:t>
      </w:r>
      <w:r>
        <w:rPr>
          <w:spacing w:val="123"/>
        </w:rPr>
        <w:t> </w:t>
      </w:r>
      <w:r>
        <w:rPr/>
        <w:t>dnia</w:t>
      </w:r>
      <w:r>
        <w:rPr>
          <w:spacing w:val="123"/>
        </w:rPr>
        <w:t> </w:t>
      </w:r>
      <w:r>
        <w:rPr/>
        <w:t>27</w:t>
      </w:r>
      <w:r>
        <w:rPr>
          <w:spacing w:val="123"/>
        </w:rPr>
        <w:t> </w:t>
      </w:r>
      <w:r>
        <w:rPr/>
        <w:t>maja</w:t>
      </w:r>
      <w:r>
        <w:rPr>
          <w:spacing w:val="123"/>
        </w:rPr>
        <w:t> </w:t>
      </w:r>
      <w:r>
        <w:rPr/>
        <w:t>2021</w:t>
      </w:r>
      <w:r>
        <w:rPr>
          <w:spacing w:val="124"/>
        </w:rPr>
        <w:t> </w:t>
      </w:r>
      <w:r>
        <w:rPr/>
        <w:t>r.</w:t>
      </w:r>
      <w:r>
        <w:rPr>
          <w:spacing w:val="123"/>
        </w:rPr>
        <w:t> </w:t>
      </w:r>
      <w:r>
        <w:rPr/>
        <w:t>oraz</w:t>
      </w:r>
      <w:r>
        <w:rPr>
          <w:spacing w:val="123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 132/2021/DSOZ Prezesa Narodowego Funduszu Zdrowia z dnia 9 lipca 2021 r.,</w:t>
      </w:r>
      <w:r>
        <w:rPr>
          <w:spacing w:val="1"/>
        </w:rPr>
        <w:t> </w:t>
      </w:r>
      <w:r>
        <w:rPr/>
        <w:t>wprowadza</w:t>
      </w:r>
      <w:r>
        <w:rPr>
          <w:spacing w:val="7"/>
        </w:rPr>
        <w:t> </w:t>
      </w:r>
      <w:r>
        <w:rPr/>
        <w:t>się</w:t>
      </w:r>
      <w:r>
        <w:rPr>
          <w:spacing w:val="7"/>
        </w:rPr>
        <w:t> </w:t>
      </w:r>
      <w:r>
        <w:rPr/>
        <w:t>następujące</w:t>
      </w:r>
      <w:r>
        <w:rPr>
          <w:spacing w:val="7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250" w:val="left" w:leader="none"/>
        </w:tabs>
        <w:spacing w:line="240" w:lineRule="auto" w:before="0" w:after="0"/>
        <w:ind w:left="1250" w:right="0" w:hanging="425"/>
        <w:jc w:val="both"/>
        <w:rPr>
          <w:sz w:val="24"/>
        </w:rPr>
      </w:pPr>
      <w:r>
        <w:rPr>
          <w:sz w:val="24"/>
        </w:rPr>
        <w:t>po</w:t>
      </w:r>
      <w:r>
        <w:rPr>
          <w:spacing w:val="12"/>
          <w:sz w:val="24"/>
        </w:rPr>
        <w:t> </w:t>
      </w:r>
      <w:r>
        <w:rPr>
          <w:sz w:val="24"/>
        </w:rPr>
        <w:t>§</w:t>
      </w:r>
      <w:r>
        <w:rPr>
          <w:spacing w:val="13"/>
          <w:sz w:val="24"/>
        </w:rPr>
        <w:t> </w:t>
      </w:r>
      <w:r>
        <w:rPr>
          <w:sz w:val="24"/>
        </w:rPr>
        <w:t>17</w:t>
      </w:r>
      <w:r>
        <w:rPr>
          <w:spacing w:val="12"/>
          <w:sz w:val="24"/>
        </w:rPr>
        <w:t> </w:t>
      </w:r>
      <w:r>
        <w:rPr>
          <w:sz w:val="24"/>
        </w:rPr>
        <w:t>dodaje</w:t>
      </w:r>
      <w:r>
        <w:rPr>
          <w:spacing w:val="13"/>
          <w:sz w:val="24"/>
        </w:rPr>
        <w:t> </w:t>
      </w:r>
      <w:r>
        <w:rPr>
          <w:sz w:val="24"/>
        </w:rPr>
        <w:t>się</w:t>
      </w:r>
      <w:r>
        <w:rPr>
          <w:spacing w:val="12"/>
          <w:sz w:val="24"/>
        </w:rPr>
        <w:t> </w:t>
      </w:r>
      <w:r>
        <w:rPr>
          <w:sz w:val="24"/>
        </w:rPr>
        <w:t>§</w:t>
      </w:r>
      <w:r>
        <w:rPr>
          <w:spacing w:val="13"/>
          <w:sz w:val="24"/>
        </w:rPr>
        <w:t> </w:t>
      </w:r>
      <w:r>
        <w:rPr>
          <w:sz w:val="24"/>
        </w:rPr>
        <w:t>17a</w:t>
      </w:r>
      <w:r>
        <w:rPr>
          <w:spacing w:val="13"/>
          <w:sz w:val="24"/>
        </w:rPr>
        <w:t> </w:t>
      </w: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84" w:right="119" w:firstLine="349"/>
      </w:pPr>
      <w:r>
        <w:rPr>
          <w:b/>
        </w:rPr>
        <w:t>„§</w:t>
      </w:r>
      <w:r>
        <w:rPr>
          <w:b/>
          <w:spacing w:val="1"/>
        </w:rPr>
        <w:t> </w:t>
      </w:r>
      <w:r>
        <w:rPr>
          <w:b/>
        </w:rPr>
        <w:t>17a.</w:t>
      </w:r>
      <w:r>
        <w:rPr>
          <w:b/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onkologicznych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kompleksowych</w:t>
      </w:r>
      <w:r>
        <w:rPr>
          <w:spacing w:val="1"/>
        </w:rPr>
        <w:t> </w:t>
      </w:r>
      <w:r>
        <w:rPr/>
        <w:t>obejmujących produkty rozliczeniowe wymienione w załączniku nr 1on do</w:t>
      </w:r>
      <w:r>
        <w:rPr>
          <w:spacing w:val="1"/>
        </w:rPr>
        <w:t> </w:t>
      </w:r>
      <w:r>
        <w:rPr/>
        <w:t>zarządzenia,</w:t>
      </w:r>
      <w:r>
        <w:rPr>
          <w:spacing w:val="14"/>
        </w:rPr>
        <w:t> </w:t>
      </w:r>
      <w:r>
        <w:rPr/>
        <w:t>stosuje</w:t>
      </w:r>
      <w:r>
        <w:rPr>
          <w:spacing w:val="15"/>
        </w:rPr>
        <w:t> </w:t>
      </w:r>
      <w:r>
        <w:rPr/>
        <w:t>się</w:t>
      </w:r>
      <w:r>
        <w:rPr>
          <w:spacing w:val="15"/>
        </w:rPr>
        <w:t> </w:t>
      </w:r>
      <w:r>
        <w:rPr/>
        <w:t>współczynnik</w:t>
      </w:r>
      <w:r>
        <w:rPr>
          <w:spacing w:val="14"/>
        </w:rPr>
        <w:t> </w:t>
      </w:r>
      <w:r>
        <w:rPr/>
        <w:t>korygujący</w:t>
      </w:r>
      <w:r>
        <w:rPr>
          <w:spacing w:val="15"/>
        </w:rPr>
        <w:t> </w:t>
      </w:r>
      <w:r>
        <w:rPr/>
        <w:t>o</w:t>
      </w:r>
      <w:r>
        <w:rPr>
          <w:spacing w:val="15"/>
        </w:rPr>
        <w:t> </w:t>
      </w:r>
      <w:r>
        <w:rPr/>
        <w:t>wartości</w:t>
      </w:r>
      <w:r>
        <w:rPr>
          <w:spacing w:val="15"/>
        </w:rPr>
        <w:t> </w:t>
      </w:r>
      <w:r>
        <w:rPr/>
        <w:t>1,05.”;</w:t>
      </w:r>
    </w:p>
    <w:p>
      <w:pPr>
        <w:pStyle w:val="ListParagraph"/>
        <w:numPr>
          <w:ilvl w:val="0"/>
          <w:numId w:val="1"/>
        </w:numPr>
        <w:tabs>
          <w:tab w:pos="1250" w:val="left" w:leader="none"/>
        </w:tabs>
        <w:spacing w:line="240" w:lineRule="auto" w:before="0" w:after="0"/>
        <w:ind w:left="1250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14"/>
          <w:sz w:val="24"/>
        </w:rPr>
        <w:t> </w:t>
      </w:r>
      <w:r>
        <w:rPr>
          <w:sz w:val="24"/>
        </w:rPr>
        <w:t>§</w:t>
      </w:r>
      <w:r>
        <w:rPr>
          <w:spacing w:val="15"/>
          <w:sz w:val="24"/>
        </w:rPr>
        <w:t> </w:t>
      </w:r>
      <w:r>
        <w:rPr>
          <w:sz w:val="24"/>
        </w:rPr>
        <w:t>18</w:t>
      </w:r>
      <w:r>
        <w:rPr>
          <w:spacing w:val="15"/>
          <w:sz w:val="24"/>
        </w:rPr>
        <w:t> </w:t>
      </w:r>
      <w:r>
        <w:rPr>
          <w:sz w:val="24"/>
        </w:rPr>
        <w:t>pkt</w:t>
      </w:r>
      <w:r>
        <w:rPr>
          <w:spacing w:val="15"/>
          <w:sz w:val="24"/>
        </w:rPr>
        <w:t> </w:t>
      </w:r>
      <w:r>
        <w:rPr>
          <w:sz w:val="24"/>
        </w:rPr>
        <w:t>13</w:t>
      </w:r>
      <w:r>
        <w:rPr>
          <w:spacing w:val="15"/>
          <w:sz w:val="24"/>
        </w:rPr>
        <w:t> </w:t>
      </w:r>
      <w:r>
        <w:rPr>
          <w:sz w:val="24"/>
        </w:rPr>
        <w:t>otrzymuje</w:t>
      </w:r>
      <w:r>
        <w:rPr>
          <w:spacing w:val="15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249" w:right="119" w:firstLine="284"/>
      </w:pPr>
      <w:r>
        <w:rPr/>
        <w:t>„13) nie dopuszcza się rozliczania poprzez grupy wskazane w części II</w:t>
      </w:r>
      <w:r>
        <w:rPr>
          <w:spacing w:val="1"/>
        </w:rPr>
        <w:t> </w:t>
      </w:r>
      <w:r>
        <w:rPr/>
        <w:t>załącznika   1on   do   zarządzenia,   hospitalizacji   związanych   wyłącznie</w:t>
      </w:r>
      <w:r>
        <w:rPr>
          <w:spacing w:val="1"/>
        </w:rPr>
        <w:t> </w:t>
      </w:r>
      <w:r>
        <w:rPr/>
        <w:t>z wykonaniem</w:t>
      </w:r>
      <w:r>
        <w:rPr>
          <w:spacing w:val="1"/>
        </w:rPr>
        <w:t> </w:t>
      </w:r>
      <w:r>
        <w:rPr/>
        <w:t>kosztochłonnego</w:t>
      </w:r>
      <w:r>
        <w:rPr>
          <w:spacing w:val="1"/>
        </w:rPr>
        <w:t> </w:t>
      </w:r>
      <w:r>
        <w:rPr/>
        <w:t>badania</w:t>
      </w:r>
      <w:r>
        <w:rPr>
          <w:spacing w:val="1"/>
        </w:rPr>
        <w:t> </w:t>
      </w:r>
      <w:r>
        <w:rPr/>
        <w:t>diagnostycznego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produktów</w:t>
      </w:r>
      <w:r>
        <w:rPr>
          <w:spacing w:val="26"/>
        </w:rPr>
        <w:t> </w:t>
      </w:r>
      <w:r>
        <w:rPr/>
        <w:t>do</w:t>
      </w:r>
      <w:r>
        <w:rPr>
          <w:spacing w:val="26"/>
        </w:rPr>
        <w:t> </w:t>
      </w:r>
      <w:r>
        <w:rPr/>
        <w:t>sumowania</w:t>
      </w:r>
      <w:r>
        <w:rPr>
          <w:spacing w:val="27"/>
        </w:rPr>
        <w:t> </w:t>
      </w:r>
      <w:r>
        <w:rPr/>
        <w:t>określonego</w:t>
      </w:r>
      <w:r>
        <w:rPr>
          <w:spacing w:val="26"/>
        </w:rPr>
        <w:t> </w:t>
      </w:r>
      <w:r>
        <w:rPr/>
        <w:t>w</w:t>
      </w:r>
      <w:r>
        <w:rPr>
          <w:spacing w:val="19"/>
        </w:rPr>
        <w:t> </w:t>
      </w:r>
      <w:r>
        <w:rPr/>
        <w:t>załączniku</w:t>
      </w:r>
      <w:r>
        <w:rPr>
          <w:spacing w:val="27"/>
        </w:rPr>
        <w:t> </w:t>
      </w:r>
      <w:r>
        <w:rPr/>
        <w:t>nr</w:t>
      </w:r>
      <w:r>
        <w:rPr>
          <w:spacing w:val="26"/>
        </w:rPr>
        <w:t> </w:t>
      </w:r>
      <w:r>
        <w:rPr/>
        <w:t>1c</w:t>
      </w:r>
      <w:r>
        <w:rPr>
          <w:spacing w:val="27"/>
        </w:rPr>
        <w:t> </w:t>
      </w:r>
      <w:r>
        <w:rPr/>
        <w:t>do</w:t>
      </w:r>
      <w:r>
        <w:rPr>
          <w:spacing w:val="26"/>
        </w:rPr>
        <w:t> </w:t>
      </w:r>
      <w:r>
        <w:rPr/>
        <w:t>zarządzenia</w:t>
      </w:r>
      <w:r>
        <w:rPr>
          <w:spacing w:val="-64"/>
        </w:rPr>
        <w:t> </w:t>
      </w:r>
      <w:r>
        <w:rPr/>
        <w:t>w    rodzaju    leczenie    szpitalne.    Hospitalizacja    związana    wyłącznie</w:t>
      </w:r>
      <w:r>
        <w:rPr>
          <w:spacing w:val="1"/>
        </w:rPr>
        <w:t> </w:t>
      </w:r>
      <w:r>
        <w:rPr/>
        <w:t>z wykonaniem</w:t>
      </w:r>
      <w:r>
        <w:rPr>
          <w:spacing w:val="1"/>
        </w:rPr>
        <w:t> </w:t>
      </w:r>
      <w:r>
        <w:rPr/>
        <w:t>kosztochłonnego</w:t>
      </w:r>
      <w:r>
        <w:rPr>
          <w:spacing w:val="1"/>
        </w:rPr>
        <w:t> </w:t>
      </w:r>
      <w:r>
        <w:rPr/>
        <w:t>badania</w:t>
      </w:r>
      <w:r>
        <w:rPr>
          <w:spacing w:val="1"/>
        </w:rPr>
        <w:t> </w:t>
      </w:r>
      <w:r>
        <w:rPr/>
        <w:t>diagnostycznego</w:t>
      </w:r>
      <w:r>
        <w:rPr>
          <w:spacing w:val="1"/>
        </w:rPr>
        <w:t> </w:t>
      </w:r>
      <w:r>
        <w:rPr/>
        <w:t>powinna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rozliczona</w:t>
      </w:r>
      <w:r>
        <w:rPr>
          <w:spacing w:val="1"/>
        </w:rPr>
        <w:t> </w:t>
      </w:r>
      <w:r>
        <w:rPr/>
        <w:t>poprzez</w:t>
      </w:r>
      <w:r>
        <w:rPr>
          <w:spacing w:val="1"/>
        </w:rPr>
        <w:t> </w:t>
      </w:r>
      <w:r>
        <w:rPr/>
        <w:t>dedykowany</w:t>
      </w:r>
      <w:r>
        <w:rPr>
          <w:spacing w:val="1"/>
        </w:rPr>
        <w:t> </w:t>
      </w:r>
      <w:r>
        <w:rPr/>
        <w:t>produkt</w:t>
      </w:r>
      <w:r>
        <w:rPr>
          <w:spacing w:val="1"/>
        </w:rPr>
        <w:t> </w:t>
      </w:r>
      <w:r>
        <w:rPr/>
        <w:t>(5.60.01.0000015</w:t>
      </w:r>
      <w:r>
        <w:rPr>
          <w:spacing w:val="1"/>
        </w:rPr>
        <w:t> </w:t>
      </w:r>
      <w:r>
        <w:rPr/>
        <w:t>Pobyt</w:t>
      </w:r>
      <w:r>
        <w:rPr>
          <w:spacing w:val="1"/>
        </w:rPr>
        <w:t> </w:t>
      </w:r>
      <w:r>
        <w:rPr/>
        <w:t>diagnostyczny)</w:t>
      </w:r>
      <w:r>
        <w:rPr>
          <w:spacing w:val="66"/>
        </w:rPr>
        <w:t> </w:t>
      </w:r>
      <w:r>
        <w:rPr/>
        <w:t>określony</w:t>
      </w:r>
      <w:r>
        <w:rPr>
          <w:spacing w:val="67"/>
        </w:rPr>
        <w:t> </w:t>
      </w:r>
      <w:r>
        <w:rPr/>
        <w:t>w</w:t>
      </w:r>
      <w:r>
        <w:rPr>
          <w:spacing w:val="67"/>
        </w:rPr>
        <w:t> </w:t>
      </w:r>
      <w:r>
        <w:rPr/>
        <w:t>załączniku</w:t>
      </w:r>
      <w:r>
        <w:rPr>
          <w:spacing w:val="66"/>
        </w:rPr>
        <w:t> </w:t>
      </w:r>
      <w:r>
        <w:rPr/>
        <w:t>nr</w:t>
      </w:r>
      <w:r>
        <w:rPr>
          <w:spacing w:val="67"/>
        </w:rPr>
        <w:t> </w:t>
      </w:r>
      <w:r>
        <w:rPr/>
        <w:t>1on</w:t>
      </w:r>
      <w:r>
        <w:rPr>
          <w:spacing w:val="67"/>
        </w:rPr>
        <w:t> </w:t>
      </w:r>
      <w:r>
        <w:rPr/>
        <w:t>do</w:t>
      </w:r>
      <w:r>
        <w:rPr>
          <w:spacing w:val="66"/>
        </w:rPr>
        <w:t> </w:t>
      </w:r>
      <w:r>
        <w:rPr/>
        <w:t>zarządzenia,</w:t>
      </w:r>
      <w:r>
        <w:rPr>
          <w:spacing w:val="67"/>
        </w:rPr>
        <w:t> </w:t>
      </w:r>
      <w:r>
        <w:rPr/>
        <w:t>łącznie</w:t>
      </w:r>
      <w:r>
        <w:rPr>
          <w:spacing w:val="1"/>
        </w:rPr>
        <w:t> </w:t>
      </w:r>
      <w:r>
        <w:rPr/>
        <w:t>z kosztochłonnym</w:t>
      </w:r>
      <w:r>
        <w:rPr>
          <w:spacing w:val="1"/>
        </w:rPr>
        <w:t> </w:t>
      </w:r>
      <w:r>
        <w:rPr/>
        <w:t>badaniem</w:t>
      </w:r>
      <w:r>
        <w:rPr>
          <w:spacing w:val="1"/>
        </w:rPr>
        <w:t> </w:t>
      </w:r>
      <w:r>
        <w:rPr/>
        <w:t>diagnostycznym</w:t>
      </w:r>
      <w:r>
        <w:rPr>
          <w:spacing w:val="1"/>
        </w:rPr>
        <w:t> </w:t>
      </w:r>
      <w:r>
        <w:rPr/>
        <w:t>określonym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produktów</w:t>
      </w:r>
      <w:r>
        <w:rPr>
          <w:spacing w:val="7"/>
        </w:rPr>
        <w:t> </w:t>
      </w:r>
      <w:r>
        <w:rPr/>
        <w:t>do</w:t>
      </w:r>
      <w:r>
        <w:rPr>
          <w:spacing w:val="16"/>
        </w:rPr>
        <w:t> </w:t>
      </w:r>
      <w:r>
        <w:rPr/>
        <w:t>sumowania</w:t>
      </w:r>
      <w:r>
        <w:rPr>
          <w:spacing w:val="7"/>
        </w:rPr>
        <w:t> </w:t>
      </w:r>
      <w:r>
        <w:rPr/>
        <w:t>stanowiącym</w:t>
      </w:r>
      <w:r>
        <w:rPr>
          <w:spacing w:val="7"/>
        </w:rPr>
        <w:t> </w:t>
      </w:r>
      <w:r>
        <w:rPr/>
        <w:t>załącznik</w:t>
      </w:r>
      <w:r>
        <w:rPr>
          <w:spacing w:val="7"/>
        </w:rPr>
        <w:t> </w:t>
      </w:r>
      <w:r>
        <w:rPr/>
        <w:t>nr</w:t>
      </w:r>
      <w:r>
        <w:rPr>
          <w:spacing w:val="7"/>
        </w:rPr>
        <w:t> </w:t>
      </w:r>
      <w:r>
        <w:rPr/>
        <w:t>1c</w:t>
      </w:r>
      <w:r>
        <w:rPr>
          <w:spacing w:val="7"/>
        </w:rPr>
        <w:t> </w:t>
      </w:r>
      <w:r>
        <w:rPr/>
        <w:t>do</w:t>
      </w:r>
      <w:r>
        <w:rPr>
          <w:spacing w:val="7"/>
        </w:rPr>
        <w:t> </w:t>
      </w:r>
      <w:r>
        <w:rPr/>
        <w:t>zarządzenia</w:t>
      </w:r>
    </w:p>
    <w:p>
      <w:pPr>
        <w:spacing w:after="0" w:line="360" w:lineRule="auto"/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249" w:right="116"/>
      </w:pPr>
      <w:r>
        <w:rPr/>
        <w:t>w 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szpitalne,</w:t>
      </w:r>
      <w:r>
        <w:rPr>
          <w:spacing w:val="1"/>
        </w:rPr>
        <w:t> </w:t>
      </w:r>
      <w:r>
        <w:rPr/>
        <w:t>pod</w:t>
      </w:r>
      <w:r>
        <w:rPr>
          <w:spacing w:val="1"/>
        </w:rPr>
        <w:t> </w:t>
      </w:r>
      <w:r>
        <w:rPr/>
        <w:t>warunkiem,</w:t>
      </w:r>
      <w:r>
        <w:rPr>
          <w:spacing w:val="1"/>
        </w:rPr>
        <w:t> </w:t>
      </w:r>
      <w:r>
        <w:rPr/>
        <w:t>że</w:t>
      </w:r>
      <w:r>
        <w:rPr>
          <w:spacing w:val="1"/>
        </w:rPr>
        <w:t> </w:t>
      </w:r>
      <w:r>
        <w:rPr/>
        <w:t>badanie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zostało</w:t>
      </w:r>
      <w:r>
        <w:rPr>
          <w:spacing w:val="1"/>
        </w:rPr>
        <w:t> </w:t>
      </w:r>
      <w:r>
        <w:rPr/>
        <w:t>uwzględnione</w:t>
      </w:r>
      <w:r>
        <w:rPr>
          <w:spacing w:val="1"/>
        </w:rPr>
        <w:t> </w:t>
      </w:r>
      <w:r>
        <w:rPr/>
        <w:t>w części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pkt</w:t>
      </w:r>
      <w:r>
        <w:rPr>
          <w:spacing w:val="1"/>
        </w:rPr>
        <w:t> </w:t>
      </w:r>
      <w:r>
        <w:rPr/>
        <w:t>2.4</w:t>
      </w:r>
      <w:r>
        <w:rPr>
          <w:spacing w:val="1"/>
        </w:rPr>
        <w:t> </w:t>
      </w:r>
      <w:r>
        <w:rPr/>
        <w:t>załącznika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zarządzenia.</w:t>
      </w:r>
      <w:r>
        <w:rPr>
          <w:spacing w:val="1"/>
        </w:rPr>
        <w:t> </w:t>
      </w:r>
      <w:r>
        <w:rPr/>
        <w:t>Nie</w:t>
      </w:r>
      <w:r>
        <w:rPr>
          <w:spacing w:val="1"/>
        </w:rPr>
        <w:t> </w:t>
      </w:r>
      <w:r>
        <w:rPr/>
        <w:t>dopuszcza się rozliczania produktu 5.60.01.0000015 Pobyt diagnostyczny</w:t>
      </w:r>
      <w:r>
        <w:rPr>
          <w:spacing w:val="1"/>
        </w:rPr>
        <w:t> </w:t>
      </w:r>
      <w:r>
        <w:rPr/>
        <w:t>łącznie z kosztochłonnym badaniem diagnostycznym, z wyjątkiem sytuacji</w:t>
      </w:r>
      <w:r>
        <w:rPr>
          <w:spacing w:val="1"/>
        </w:rPr>
        <w:t> </w:t>
      </w:r>
      <w:r>
        <w:rPr/>
        <w:t>medycznych</w:t>
      </w:r>
      <w:r>
        <w:rPr>
          <w:spacing w:val="1"/>
        </w:rPr>
        <w:t> </w:t>
      </w:r>
      <w:r>
        <w:rPr/>
        <w:t>uzasadniających</w:t>
      </w:r>
      <w:r>
        <w:rPr>
          <w:spacing w:val="1"/>
        </w:rPr>
        <w:t> </w:t>
      </w:r>
      <w:r>
        <w:rPr/>
        <w:t>przeprowadzenie</w:t>
      </w:r>
      <w:r>
        <w:rPr>
          <w:spacing w:val="1"/>
        </w:rPr>
        <w:t> </w:t>
      </w:r>
      <w:r>
        <w:rPr/>
        <w:t>postępowania</w:t>
      </w:r>
      <w:r>
        <w:rPr>
          <w:spacing w:val="-64"/>
        </w:rPr>
        <w:t> </w:t>
      </w:r>
      <w:r>
        <w:rPr/>
        <w:t>diagnostycznego</w:t>
      </w:r>
      <w:r>
        <w:rPr>
          <w:spacing w:val="-1"/>
        </w:rPr>
        <w:t> </w:t>
      </w:r>
      <w:r>
        <w:rPr/>
        <w:t>w trybie hospitalizacji;”;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240" w:lineRule="auto" w:before="0" w:after="0"/>
        <w:ind w:left="1392" w:right="0" w:hanging="426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38"/>
          <w:sz w:val="24"/>
        </w:rPr>
        <w:t> </w:t>
      </w:r>
      <w:r>
        <w:rPr>
          <w:sz w:val="24"/>
        </w:rPr>
        <w:t>nr</w:t>
      </w:r>
      <w:r>
        <w:rPr>
          <w:spacing w:val="34"/>
          <w:sz w:val="24"/>
        </w:rPr>
        <w:t> </w:t>
      </w:r>
      <w:r>
        <w:rPr>
          <w:sz w:val="24"/>
        </w:rPr>
        <w:t>1on</w:t>
      </w:r>
      <w:r>
        <w:rPr>
          <w:spacing w:val="36"/>
          <w:sz w:val="24"/>
        </w:rPr>
        <w:t> </w:t>
      </w:r>
      <w:r>
        <w:rPr>
          <w:sz w:val="24"/>
        </w:rPr>
        <w:t>do</w:t>
      </w:r>
      <w:r>
        <w:rPr>
          <w:spacing w:val="33"/>
          <w:sz w:val="24"/>
        </w:rPr>
        <w:t> </w:t>
      </w:r>
      <w:r>
        <w:rPr>
          <w:sz w:val="24"/>
        </w:rPr>
        <w:t>zarządzenia</w:t>
      </w:r>
      <w:r>
        <w:rPr>
          <w:spacing w:val="39"/>
          <w:sz w:val="24"/>
        </w:rPr>
        <w:t> </w:t>
      </w:r>
      <w:r>
        <w:rPr>
          <w:sz w:val="24"/>
        </w:rPr>
        <w:t>otrzymuje</w:t>
      </w:r>
      <w:r>
        <w:rPr>
          <w:spacing w:val="39"/>
          <w:sz w:val="24"/>
        </w:rPr>
        <w:t> </w:t>
      </w:r>
      <w:r>
        <w:rPr>
          <w:sz w:val="24"/>
        </w:rPr>
        <w:t>brzmienie</w:t>
      </w:r>
      <w:r>
        <w:rPr>
          <w:spacing w:val="39"/>
          <w:sz w:val="24"/>
        </w:rPr>
        <w:t> </w:t>
      </w:r>
      <w:r>
        <w:rPr>
          <w:sz w:val="24"/>
        </w:rPr>
        <w:t>określone:</w:t>
      </w:r>
    </w:p>
    <w:p>
      <w:pPr>
        <w:pStyle w:val="ListParagraph"/>
        <w:numPr>
          <w:ilvl w:val="1"/>
          <w:numId w:val="1"/>
        </w:numPr>
        <w:tabs>
          <w:tab w:pos="1676" w:val="left" w:leader="none"/>
        </w:tabs>
        <w:spacing w:line="240" w:lineRule="auto" w:before="138" w:after="0"/>
        <w:ind w:left="1676" w:right="0" w:hanging="426"/>
        <w:jc w:val="both"/>
        <w:rPr>
          <w:sz w:val="24"/>
        </w:rPr>
      </w:pPr>
      <w:r>
        <w:rPr>
          <w:sz w:val="24"/>
        </w:rPr>
        <w:t>w</w:t>
      </w:r>
      <w:r>
        <w:rPr>
          <w:spacing w:val="32"/>
          <w:sz w:val="24"/>
        </w:rPr>
        <w:t> </w:t>
      </w:r>
      <w:r>
        <w:rPr>
          <w:sz w:val="24"/>
        </w:rPr>
        <w:t>załączniku</w:t>
      </w:r>
      <w:r>
        <w:rPr>
          <w:spacing w:val="33"/>
          <w:sz w:val="24"/>
        </w:rPr>
        <w:t> </w:t>
      </w:r>
      <w:r>
        <w:rPr>
          <w:sz w:val="24"/>
        </w:rPr>
        <w:t>nr</w:t>
      </w:r>
      <w:r>
        <w:rPr>
          <w:spacing w:val="33"/>
          <w:sz w:val="24"/>
        </w:rPr>
        <w:t> </w:t>
      </w:r>
      <w:r>
        <w:rPr>
          <w:sz w:val="24"/>
        </w:rPr>
        <w:t>1</w:t>
      </w:r>
      <w:r>
        <w:rPr>
          <w:spacing w:val="30"/>
          <w:sz w:val="24"/>
        </w:rPr>
        <w:t> </w:t>
      </w:r>
      <w:r>
        <w:rPr>
          <w:sz w:val="24"/>
        </w:rPr>
        <w:t>do</w:t>
      </w:r>
      <w:r>
        <w:rPr>
          <w:spacing w:val="33"/>
          <w:sz w:val="24"/>
        </w:rPr>
        <w:t> </w:t>
      </w:r>
      <w:r>
        <w:rPr>
          <w:sz w:val="24"/>
        </w:rPr>
        <w:t>niniejszego</w:t>
      </w:r>
      <w:r>
        <w:rPr>
          <w:spacing w:val="33"/>
          <w:sz w:val="24"/>
        </w:rPr>
        <w:t> </w:t>
      </w:r>
      <w:r>
        <w:rPr>
          <w:sz w:val="24"/>
        </w:rPr>
        <w:t>zarządzenia,</w:t>
      </w:r>
    </w:p>
    <w:p>
      <w:pPr>
        <w:pStyle w:val="ListParagraph"/>
        <w:numPr>
          <w:ilvl w:val="1"/>
          <w:numId w:val="1"/>
        </w:numPr>
        <w:tabs>
          <w:tab w:pos="1676" w:val="left" w:leader="none"/>
        </w:tabs>
        <w:spacing w:line="240" w:lineRule="auto" w:before="138" w:after="0"/>
        <w:ind w:left="1676" w:right="0" w:hanging="426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  <w:r>
        <w:rPr>
          <w:spacing w:val="-2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niniejszego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1"/>
        </w:numPr>
        <w:tabs>
          <w:tab w:pos="1392" w:val="left" w:leader="none"/>
        </w:tabs>
        <w:spacing w:line="360" w:lineRule="auto" w:before="138" w:after="0"/>
        <w:ind w:left="1391" w:right="232" w:hanging="425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1"/>
          <w:sz w:val="24"/>
        </w:rPr>
        <w:t> </w:t>
      </w:r>
      <w:r>
        <w:rPr>
          <w:sz w:val="24"/>
        </w:rPr>
        <w:t>otrzymują</w:t>
      </w:r>
      <w:r>
        <w:rPr>
          <w:spacing w:val="1"/>
          <w:sz w:val="24"/>
        </w:rPr>
        <w:t> </w:t>
      </w:r>
      <w:r>
        <w:rPr>
          <w:sz w:val="24"/>
        </w:rPr>
        <w:t>brzmienie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odpowiednio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3"/>
          <w:sz w:val="24"/>
        </w:rPr>
        <w:t> </w:t>
      </w:r>
      <w:r>
        <w:rPr>
          <w:sz w:val="24"/>
        </w:rPr>
        <w:t>załącznikach</w:t>
      </w:r>
      <w:r>
        <w:rPr>
          <w:spacing w:val="13"/>
          <w:sz w:val="24"/>
        </w:rPr>
        <w:t> </w:t>
      </w:r>
      <w:r>
        <w:rPr>
          <w:sz w:val="24"/>
        </w:rPr>
        <w:t>nr</w:t>
      </w:r>
      <w:r>
        <w:rPr>
          <w:spacing w:val="12"/>
          <w:sz w:val="24"/>
        </w:rPr>
        <w:t> </w:t>
      </w:r>
      <w:r>
        <w:rPr>
          <w:sz w:val="24"/>
        </w:rPr>
        <w:t>3</w:t>
      </w:r>
      <w:r>
        <w:rPr>
          <w:spacing w:val="13"/>
          <w:sz w:val="24"/>
        </w:rPr>
        <w:t> </w:t>
      </w:r>
      <w:r>
        <w:rPr>
          <w:sz w:val="24"/>
        </w:rPr>
        <w:t>i</w:t>
      </w:r>
      <w:r>
        <w:rPr>
          <w:spacing w:val="13"/>
          <w:sz w:val="24"/>
        </w:rPr>
        <w:t> </w:t>
      </w:r>
      <w:r>
        <w:rPr>
          <w:sz w:val="24"/>
        </w:rPr>
        <w:t>4</w:t>
      </w:r>
      <w:r>
        <w:rPr>
          <w:spacing w:val="13"/>
          <w:sz w:val="24"/>
        </w:rPr>
        <w:t> </w:t>
      </w:r>
      <w:r>
        <w:rPr>
          <w:sz w:val="24"/>
        </w:rPr>
        <w:t>do</w:t>
      </w:r>
      <w:r>
        <w:rPr>
          <w:spacing w:val="12"/>
          <w:sz w:val="24"/>
        </w:rPr>
        <w:t> </w:t>
      </w:r>
      <w:r>
        <w:rPr>
          <w:sz w:val="24"/>
        </w:rPr>
        <w:t>niniejszego</w:t>
      </w:r>
      <w:r>
        <w:rPr>
          <w:spacing w:val="13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line="360" w:lineRule="auto" w:before="120"/>
        <w:ind w:left="115" w:right="116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2.</w:t>
      </w:r>
      <w:r>
        <w:rPr>
          <w:b/>
          <w:spacing w:val="1"/>
        </w:rPr>
        <w:t> </w:t>
      </w:r>
      <w:r>
        <w:rPr/>
        <w:t>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zobowiązani są    </w:t>
      </w:r>
      <w:r>
        <w:rPr>
          <w:spacing w:val="1"/>
        </w:rPr>
        <w:t> </w:t>
      </w:r>
      <w:r>
        <w:rPr/>
        <w:t>do    </w:t>
      </w:r>
      <w:r>
        <w:rPr>
          <w:spacing w:val="1"/>
        </w:rPr>
        <w:t> </w:t>
      </w:r>
      <w:r>
        <w:rPr/>
        <w:t>wprowadzenia    </w:t>
      </w:r>
      <w:r>
        <w:rPr>
          <w:spacing w:val="1"/>
        </w:rPr>
        <w:t> </w:t>
      </w:r>
      <w:r>
        <w:rPr/>
        <w:t>do      postanowień      umów      zawartych</w:t>
      </w:r>
      <w:r>
        <w:rPr>
          <w:spacing w:val="-64"/>
        </w:rPr>
        <w:t> </w:t>
      </w:r>
      <w:r>
        <w:rPr/>
        <w:t>ze</w:t>
      </w:r>
      <w:r>
        <w:rPr>
          <w:spacing w:val="-4"/>
        </w:rPr>
        <w:t> </w:t>
      </w:r>
      <w:r>
        <w:rPr/>
        <w:t>świadczeniodawcami</w:t>
      </w:r>
      <w:r>
        <w:rPr>
          <w:spacing w:val="-6"/>
        </w:rPr>
        <w:t> </w:t>
      </w:r>
      <w:r>
        <w:rPr/>
        <w:t>niezbędnych</w:t>
      </w:r>
      <w:r>
        <w:rPr>
          <w:spacing w:val="-6"/>
        </w:rPr>
        <w:t> </w:t>
      </w:r>
      <w:r>
        <w:rPr/>
        <w:t>zmian</w:t>
      </w:r>
      <w:r>
        <w:rPr>
          <w:spacing w:val="-5"/>
        </w:rPr>
        <w:t> </w:t>
      </w:r>
      <w:r>
        <w:rPr/>
        <w:t>wynikających</w:t>
      </w:r>
      <w:r>
        <w:rPr>
          <w:spacing w:val="-5"/>
        </w:rPr>
        <w:t> </w:t>
      </w:r>
      <w:r>
        <w:rPr/>
        <w:t>z</w:t>
      </w:r>
      <w:r>
        <w:rPr>
          <w:spacing w:val="-6"/>
        </w:rPr>
        <w:t> </w:t>
      </w:r>
      <w:r>
        <w:rPr/>
        <w:t>wejścia</w:t>
      </w:r>
      <w:r>
        <w:rPr>
          <w:spacing w:val="-6"/>
        </w:rPr>
        <w:t> </w:t>
      </w:r>
      <w:r>
        <w:rPr/>
        <w:t>w</w:t>
      </w:r>
      <w:r>
        <w:rPr>
          <w:spacing w:val="-5"/>
        </w:rPr>
        <w:t> </w:t>
      </w:r>
      <w:r>
        <w:rPr/>
        <w:t>życie</w:t>
      </w:r>
      <w:r>
        <w:rPr>
          <w:spacing w:val="-6"/>
        </w:rPr>
        <w:t> </w:t>
      </w:r>
      <w:r>
        <w:rPr/>
        <w:t>przepisów</w:t>
      </w:r>
      <w:r>
        <w:rPr>
          <w:spacing w:val="-64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spacing w:line="360" w:lineRule="auto" w:before="120"/>
        <w:ind w:left="116" w:right="229" w:firstLine="680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</w:t>
      </w:r>
      <w:r>
        <w:rPr>
          <w:b/>
          <w:spacing w:val="1"/>
        </w:rPr>
        <w:t> </w:t>
      </w:r>
      <w:r>
        <w:rPr/>
        <w:t>Przepisy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stosuje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-1"/>
        </w:rPr>
        <w:t> </w:t>
      </w:r>
      <w:r>
        <w:rPr/>
        <w:t>udzielanych</w:t>
      </w:r>
      <w:r>
        <w:rPr>
          <w:spacing w:val="-1"/>
        </w:rPr>
        <w:t> </w:t>
      </w:r>
      <w:r>
        <w:rPr/>
        <w:t>od</w:t>
      </w:r>
      <w:r>
        <w:rPr>
          <w:spacing w:val="-1"/>
        </w:rPr>
        <w:t> </w:t>
      </w:r>
      <w:r>
        <w:rPr/>
        <w:t>dnia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listopada</w:t>
      </w:r>
      <w:r>
        <w:rPr>
          <w:spacing w:val="-1"/>
        </w:rPr>
        <w:t> </w:t>
      </w:r>
      <w:r>
        <w:rPr/>
        <w:t>2021</w:t>
      </w:r>
      <w:r>
        <w:rPr>
          <w:spacing w:val="-2"/>
        </w:rPr>
        <w:t> </w:t>
      </w:r>
      <w:r>
        <w:rPr/>
        <w:t>r.,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wyjątkiem</w:t>
      </w:r>
      <w:r>
        <w:rPr>
          <w:spacing w:val="-1"/>
        </w:rPr>
        <w:t> </w:t>
      </w:r>
      <w:r>
        <w:rPr/>
        <w:t>§</w:t>
      </w:r>
      <w:r>
        <w:rPr>
          <w:spacing w:val="-2"/>
        </w:rPr>
        <w:t> </w:t>
      </w:r>
      <w:r>
        <w:rPr/>
        <w:t>1:</w:t>
      </w:r>
    </w:p>
    <w:p>
      <w:pPr>
        <w:pStyle w:val="ListParagraph"/>
        <w:numPr>
          <w:ilvl w:val="0"/>
          <w:numId w:val="2"/>
        </w:numPr>
        <w:tabs>
          <w:tab w:pos="1186" w:val="left" w:leader="none"/>
        </w:tabs>
        <w:spacing w:line="360" w:lineRule="auto" w:before="0" w:after="0"/>
        <w:ind w:left="1185" w:right="229" w:hanging="390"/>
        <w:jc w:val="both"/>
        <w:rPr>
          <w:sz w:val="24"/>
        </w:rPr>
      </w:pPr>
      <w:r>
        <w:rPr>
          <w:sz w:val="24"/>
        </w:rPr>
        <w:t>pkt</w:t>
      </w:r>
      <w:r>
        <w:rPr>
          <w:spacing w:val="17"/>
          <w:sz w:val="24"/>
        </w:rPr>
        <w:t> </w:t>
      </w:r>
      <w:r>
        <w:rPr>
          <w:sz w:val="24"/>
        </w:rPr>
        <w:t>3</w:t>
      </w:r>
      <w:r>
        <w:rPr>
          <w:spacing w:val="17"/>
          <w:sz w:val="24"/>
        </w:rPr>
        <w:t> </w:t>
      </w:r>
      <w:r>
        <w:rPr>
          <w:sz w:val="24"/>
        </w:rPr>
        <w:t>lit.</w:t>
      </w:r>
      <w:r>
        <w:rPr>
          <w:spacing w:val="17"/>
          <w:sz w:val="24"/>
        </w:rPr>
        <w:t> </w:t>
      </w:r>
      <w:r>
        <w:rPr>
          <w:sz w:val="24"/>
        </w:rPr>
        <w:t>a,</w:t>
      </w:r>
      <w:r>
        <w:rPr>
          <w:spacing w:val="17"/>
          <w:sz w:val="24"/>
        </w:rPr>
        <w:t> </w:t>
      </w:r>
      <w:r>
        <w:rPr>
          <w:sz w:val="24"/>
        </w:rPr>
        <w:t>który</w:t>
      </w:r>
      <w:r>
        <w:rPr>
          <w:spacing w:val="18"/>
          <w:sz w:val="24"/>
        </w:rPr>
        <w:t> </w:t>
      </w:r>
      <w:r>
        <w:rPr>
          <w:sz w:val="24"/>
        </w:rPr>
        <w:t>stosuje</w:t>
      </w:r>
      <w:r>
        <w:rPr>
          <w:spacing w:val="17"/>
          <w:sz w:val="24"/>
        </w:rPr>
        <w:t> </w:t>
      </w:r>
      <w:r>
        <w:rPr>
          <w:sz w:val="24"/>
        </w:rPr>
        <w:t>się</w:t>
      </w:r>
      <w:r>
        <w:rPr>
          <w:spacing w:val="17"/>
          <w:sz w:val="24"/>
        </w:rPr>
        <w:t> </w:t>
      </w:r>
      <w:r>
        <w:rPr>
          <w:sz w:val="24"/>
        </w:rPr>
        <w:t>do</w:t>
      </w:r>
      <w:r>
        <w:rPr>
          <w:spacing w:val="17"/>
          <w:sz w:val="24"/>
        </w:rPr>
        <w:t> </w:t>
      </w:r>
      <w:r>
        <w:rPr>
          <w:sz w:val="24"/>
        </w:rPr>
        <w:t>rozliczania</w:t>
      </w:r>
      <w:r>
        <w:rPr>
          <w:spacing w:val="17"/>
          <w:sz w:val="24"/>
        </w:rPr>
        <w:t> </w:t>
      </w:r>
      <w:r>
        <w:rPr>
          <w:sz w:val="24"/>
        </w:rPr>
        <w:t>świadczeń</w:t>
      </w:r>
      <w:r>
        <w:rPr>
          <w:spacing w:val="18"/>
          <w:sz w:val="24"/>
        </w:rPr>
        <w:t> </w:t>
      </w:r>
      <w:r>
        <w:rPr>
          <w:sz w:val="24"/>
        </w:rPr>
        <w:t>udzielanych</w:t>
      </w:r>
      <w:r>
        <w:rPr>
          <w:spacing w:val="17"/>
          <w:sz w:val="24"/>
        </w:rPr>
        <w:t> </w:t>
      </w:r>
      <w:r>
        <w:rPr>
          <w:sz w:val="24"/>
        </w:rPr>
        <w:t>od</w:t>
      </w:r>
      <w:r>
        <w:rPr>
          <w:spacing w:val="17"/>
          <w:sz w:val="24"/>
        </w:rPr>
        <w:t> </w:t>
      </w:r>
      <w:r>
        <w:rPr>
          <w:sz w:val="24"/>
        </w:rPr>
        <w:t>dnia</w:t>
      </w:r>
      <w:r>
        <w:rPr>
          <w:spacing w:val="-64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listopada 2021</w:t>
      </w:r>
      <w:r>
        <w:rPr>
          <w:spacing w:val="-1"/>
          <w:sz w:val="24"/>
        </w:rPr>
        <w:t> </w:t>
      </w:r>
      <w:r>
        <w:rPr>
          <w:sz w:val="24"/>
        </w:rPr>
        <w:t>r. do</w:t>
      </w:r>
      <w:r>
        <w:rPr>
          <w:spacing w:val="-1"/>
          <w:sz w:val="24"/>
        </w:rPr>
        <w:t> </w:t>
      </w:r>
      <w:r>
        <w:rPr>
          <w:sz w:val="24"/>
        </w:rPr>
        <w:t>dnia 31</w:t>
      </w:r>
      <w:r>
        <w:rPr>
          <w:spacing w:val="-1"/>
          <w:sz w:val="24"/>
        </w:rPr>
        <w:t> </w:t>
      </w:r>
      <w:r>
        <w:rPr>
          <w:sz w:val="24"/>
        </w:rPr>
        <w:t>grudnia 2021</w:t>
      </w:r>
      <w:r>
        <w:rPr>
          <w:spacing w:val="-1"/>
          <w:sz w:val="24"/>
        </w:rPr>
        <w:t> </w:t>
      </w:r>
      <w:r>
        <w:rPr>
          <w:sz w:val="24"/>
        </w:rPr>
        <w:t>r.;</w:t>
      </w:r>
    </w:p>
    <w:p>
      <w:pPr>
        <w:pStyle w:val="ListParagraph"/>
        <w:numPr>
          <w:ilvl w:val="0"/>
          <w:numId w:val="2"/>
        </w:numPr>
        <w:tabs>
          <w:tab w:pos="1187" w:val="left" w:leader="none"/>
        </w:tabs>
        <w:spacing w:line="360" w:lineRule="auto" w:before="0" w:after="0"/>
        <w:ind w:left="1186" w:right="229" w:hanging="391"/>
        <w:jc w:val="both"/>
        <w:rPr>
          <w:sz w:val="24"/>
        </w:rPr>
      </w:pPr>
      <w:r>
        <w:rPr>
          <w:sz w:val="24"/>
        </w:rPr>
        <w:t>pkt</w:t>
      </w:r>
      <w:r>
        <w:rPr>
          <w:spacing w:val="-5"/>
          <w:sz w:val="24"/>
        </w:rPr>
        <w:t> </w:t>
      </w:r>
      <w:r>
        <w:rPr>
          <w:sz w:val="24"/>
        </w:rPr>
        <w:t>3</w:t>
      </w:r>
      <w:r>
        <w:rPr>
          <w:spacing w:val="-5"/>
          <w:sz w:val="24"/>
        </w:rPr>
        <w:t> </w:t>
      </w:r>
      <w:r>
        <w:rPr>
          <w:sz w:val="24"/>
        </w:rPr>
        <w:t>lit.</w:t>
      </w:r>
      <w:r>
        <w:rPr>
          <w:spacing w:val="-5"/>
          <w:sz w:val="24"/>
        </w:rPr>
        <w:t> </w:t>
      </w:r>
      <w:r>
        <w:rPr>
          <w:sz w:val="24"/>
        </w:rPr>
        <w:t>b</w:t>
      </w:r>
      <w:r>
        <w:rPr>
          <w:spacing w:val="-4"/>
          <w:sz w:val="24"/>
        </w:rPr>
        <w:t> </w:t>
      </w:r>
      <w:r>
        <w:rPr>
          <w:sz w:val="24"/>
        </w:rPr>
        <w:t>oraz</w:t>
      </w:r>
      <w:r>
        <w:rPr>
          <w:spacing w:val="-5"/>
          <w:sz w:val="24"/>
        </w:rPr>
        <w:t> </w:t>
      </w:r>
      <w:r>
        <w:rPr>
          <w:sz w:val="24"/>
        </w:rPr>
        <w:t>pkt</w:t>
      </w:r>
      <w:r>
        <w:rPr>
          <w:spacing w:val="-5"/>
          <w:sz w:val="24"/>
        </w:rPr>
        <w:t> </w:t>
      </w:r>
      <w:r>
        <w:rPr>
          <w:sz w:val="24"/>
        </w:rPr>
        <w:t>4,</w:t>
      </w:r>
      <w:r>
        <w:rPr>
          <w:spacing w:val="-4"/>
          <w:sz w:val="24"/>
        </w:rPr>
        <w:t> </w:t>
      </w:r>
      <w:r>
        <w:rPr>
          <w:sz w:val="24"/>
        </w:rPr>
        <w:t>który</w:t>
      </w:r>
      <w:r>
        <w:rPr>
          <w:spacing w:val="-5"/>
          <w:sz w:val="24"/>
        </w:rPr>
        <w:t> </w:t>
      </w:r>
      <w:r>
        <w:rPr>
          <w:sz w:val="24"/>
        </w:rPr>
        <w:t>stosuje</w:t>
      </w:r>
      <w:r>
        <w:rPr>
          <w:spacing w:val="-5"/>
          <w:sz w:val="24"/>
        </w:rPr>
        <w:t> </w:t>
      </w:r>
      <w:r>
        <w:rPr>
          <w:sz w:val="24"/>
        </w:rPr>
        <w:t>się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rozliczania</w:t>
      </w:r>
      <w:r>
        <w:rPr>
          <w:spacing w:val="-5"/>
          <w:sz w:val="24"/>
        </w:rPr>
        <w:t> </w:t>
      </w:r>
      <w:r>
        <w:rPr>
          <w:sz w:val="24"/>
        </w:rPr>
        <w:t>świadczeń</w:t>
      </w:r>
      <w:r>
        <w:rPr>
          <w:spacing w:val="-5"/>
          <w:sz w:val="24"/>
        </w:rPr>
        <w:t> </w:t>
      </w:r>
      <w:r>
        <w:rPr>
          <w:sz w:val="24"/>
        </w:rPr>
        <w:t>udzielanych</w:t>
      </w:r>
      <w:r>
        <w:rPr>
          <w:spacing w:val="-64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dnia 1 stycznia 2022 r.</w:t>
      </w:r>
    </w:p>
    <w:p>
      <w:pPr>
        <w:pStyle w:val="BodyText"/>
        <w:spacing w:line="360" w:lineRule="auto" w:before="120"/>
        <w:ind w:left="115" w:right="119" w:firstLine="709"/>
      </w:pPr>
      <w:r>
        <w:rPr>
          <w:b/>
        </w:rPr>
        <w:t>§</w:t>
      </w:r>
      <w:r>
        <w:rPr>
          <w:b/>
          <w:spacing w:val="26"/>
        </w:rPr>
        <w:t> </w:t>
      </w:r>
      <w:r>
        <w:rPr>
          <w:b/>
        </w:rPr>
        <w:t>4.</w:t>
      </w:r>
      <w:r>
        <w:rPr>
          <w:b/>
          <w:spacing w:val="27"/>
        </w:rPr>
        <w:t> </w:t>
      </w:r>
      <w:r>
        <w:rPr/>
        <w:t>Zarządzenie</w:t>
      </w:r>
      <w:r>
        <w:rPr>
          <w:spacing w:val="27"/>
        </w:rPr>
        <w:t> </w:t>
      </w:r>
      <w:r>
        <w:rPr/>
        <w:t>wchodzi</w:t>
      </w:r>
      <w:r>
        <w:rPr>
          <w:spacing w:val="27"/>
        </w:rPr>
        <w:t> </w:t>
      </w:r>
      <w:r>
        <w:rPr/>
        <w:t>w</w:t>
      </w:r>
      <w:r>
        <w:rPr>
          <w:spacing w:val="27"/>
        </w:rPr>
        <w:t> </w:t>
      </w:r>
      <w:r>
        <w:rPr/>
        <w:t>życie</w:t>
      </w:r>
      <w:r>
        <w:rPr>
          <w:spacing w:val="27"/>
        </w:rPr>
        <w:t> </w:t>
      </w:r>
      <w:r>
        <w:rPr/>
        <w:t>z</w:t>
      </w:r>
      <w:r>
        <w:rPr>
          <w:spacing w:val="27"/>
        </w:rPr>
        <w:t> </w:t>
      </w:r>
      <w:r>
        <w:rPr/>
        <w:t>dniem</w:t>
      </w:r>
      <w:r>
        <w:rPr>
          <w:spacing w:val="27"/>
        </w:rPr>
        <w:t> </w:t>
      </w:r>
      <w:r>
        <w:rPr/>
        <w:t>następującym</w:t>
      </w:r>
      <w:r>
        <w:rPr>
          <w:spacing w:val="27"/>
        </w:rPr>
        <w:t> </w:t>
      </w:r>
      <w:r>
        <w:rPr/>
        <w:t>po</w:t>
      </w:r>
      <w:r>
        <w:rPr>
          <w:spacing w:val="27"/>
        </w:rPr>
        <w:t> </w:t>
      </w:r>
      <w:r>
        <w:rPr/>
        <w:t>dniu</w:t>
      </w:r>
      <w:r>
        <w:rPr>
          <w:spacing w:val="27"/>
        </w:rPr>
        <w:t> </w:t>
      </w:r>
      <w:r>
        <w:rPr/>
        <w:t>podpisania,</w:t>
      </w:r>
      <w:r>
        <w:rPr>
          <w:spacing w:val="-65"/>
        </w:rPr>
        <w:t> </w:t>
      </w:r>
      <w:r>
        <w:rPr/>
        <w:t>z</w:t>
      </w:r>
      <w:r>
        <w:rPr>
          <w:spacing w:val="41"/>
        </w:rPr>
        <w:t> </w:t>
      </w:r>
      <w:r>
        <w:rPr/>
        <w:t>wyjątkiem</w:t>
      </w:r>
      <w:r>
        <w:rPr>
          <w:spacing w:val="42"/>
        </w:rPr>
        <w:t> </w:t>
      </w:r>
      <w:r>
        <w:rPr/>
        <w:t>§</w:t>
      </w:r>
      <w:r>
        <w:rPr>
          <w:spacing w:val="42"/>
        </w:rPr>
        <w:t> </w:t>
      </w:r>
      <w:r>
        <w:rPr/>
        <w:t>1</w:t>
      </w:r>
      <w:r>
        <w:rPr>
          <w:spacing w:val="42"/>
        </w:rPr>
        <w:t> </w:t>
      </w:r>
      <w:r>
        <w:rPr/>
        <w:t>pkt</w:t>
      </w:r>
      <w:r>
        <w:rPr>
          <w:spacing w:val="42"/>
        </w:rPr>
        <w:t> </w:t>
      </w:r>
      <w:r>
        <w:rPr/>
        <w:t>3</w:t>
      </w:r>
      <w:r>
        <w:rPr>
          <w:spacing w:val="42"/>
        </w:rPr>
        <w:t> </w:t>
      </w:r>
      <w:r>
        <w:rPr/>
        <w:t>lit.</w:t>
      </w:r>
      <w:r>
        <w:rPr>
          <w:spacing w:val="42"/>
        </w:rPr>
        <w:t> </w:t>
      </w:r>
      <w:r>
        <w:rPr/>
        <w:t>b</w:t>
      </w:r>
      <w:r>
        <w:rPr>
          <w:spacing w:val="42"/>
        </w:rPr>
        <w:t> </w:t>
      </w:r>
      <w:r>
        <w:rPr/>
        <w:t>oraz</w:t>
      </w:r>
      <w:r>
        <w:rPr>
          <w:spacing w:val="42"/>
        </w:rPr>
        <w:t> </w:t>
      </w:r>
      <w:r>
        <w:rPr/>
        <w:t>pkt</w:t>
      </w:r>
      <w:r>
        <w:rPr>
          <w:spacing w:val="42"/>
        </w:rPr>
        <w:t> </w:t>
      </w:r>
      <w:r>
        <w:rPr/>
        <w:t>4,</w:t>
      </w:r>
      <w:r>
        <w:rPr>
          <w:spacing w:val="42"/>
        </w:rPr>
        <w:t> </w:t>
      </w:r>
      <w:r>
        <w:rPr/>
        <w:t>które</w:t>
      </w:r>
      <w:r>
        <w:rPr>
          <w:spacing w:val="42"/>
        </w:rPr>
        <w:t> </w:t>
      </w:r>
      <w:r>
        <w:rPr/>
        <w:t>wchodzą</w:t>
      </w:r>
      <w:r>
        <w:rPr>
          <w:spacing w:val="42"/>
        </w:rPr>
        <w:t> </w:t>
      </w:r>
      <w:r>
        <w:rPr/>
        <w:t>w</w:t>
      </w:r>
      <w:r>
        <w:rPr>
          <w:spacing w:val="42"/>
        </w:rPr>
        <w:t> </w:t>
      </w:r>
      <w:r>
        <w:rPr/>
        <w:t>życie</w:t>
      </w:r>
      <w:r>
        <w:rPr>
          <w:spacing w:val="42"/>
        </w:rPr>
        <w:t> </w:t>
      </w:r>
      <w:r>
        <w:rPr/>
        <w:t>z</w:t>
      </w:r>
      <w:r>
        <w:rPr>
          <w:spacing w:val="41"/>
        </w:rPr>
        <w:t> </w:t>
      </w:r>
      <w:r>
        <w:rPr/>
        <w:t>dniem</w:t>
      </w:r>
      <w:r>
        <w:rPr>
          <w:spacing w:val="42"/>
        </w:rPr>
        <w:t> </w:t>
      </w:r>
      <w:r>
        <w:rPr/>
        <w:t>1</w:t>
      </w:r>
      <w:r>
        <w:rPr>
          <w:spacing w:val="42"/>
        </w:rPr>
        <w:t> </w:t>
      </w:r>
      <w:r>
        <w:rPr/>
        <w:t>stycznia</w:t>
      </w:r>
      <w:r>
        <w:rPr>
          <w:spacing w:val="-64"/>
        </w:rPr>
        <w:t> </w:t>
      </w:r>
      <w:r>
        <w:rPr/>
        <w:t>2022</w:t>
      </w:r>
      <w:r>
        <w:rPr>
          <w:spacing w:val="6"/>
        </w:rPr>
        <w:t> </w:t>
      </w:r>
      <w:r>
        <w:rPr/>
        <w:t>r.</w:t>
      </w:r>
    </w:p>
    <w:p>
      <w:pPr>
        <w:pStyle w:val="BodyText"/>
        <w:spacing w:before="11"/>
        <w:jc w:val="left"/>
        <w:rPr>
          <w:sz w:val="35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5371" w:right="979" w:firstLine="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Filip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Nowak</w:t>
      </w:r>
    </w:p>
    <w:p>
      <w:pPr>
        <w:pStyle w:val="BodyText"/>
        <w:jc w:val="left"/>
        <w:rPr>
          <w:rFonts w:ascii="Times New Roman"/>
          <w:sz w:val="22"/>
        </w:rPr>
      </w:pPr>
    </w:p>
    <w:p>
      <w:pPr>
        <w:pStyle w:val="BodyText"/>
        <w:jc w:val="left"/>
        <w:rPr>
          <w:rFonts w:ascii="Times New Roman"/>
          <w:sz w:val="18"/>
        </w:rPr>
      </w:pPr>
    </w:p>
    <w:p>
      <w:pPr>
        <w:spacing w:before="0"/>
        <w:ind w:left="5161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t>p.o.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Prezes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Narodowego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Funduszu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Zdrowia</w:t>
      </w:r>
    </w:p>
    <w:p>
      <w:pPr>
        <w:spacing w:before="115"/>
        <w:ind w:left="5369" w:right="979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1186" w:hanging="39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9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9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9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9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9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9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9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9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250" w:hanging="425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676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42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04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66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28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3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15" w:hanging="425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250" w:hanging="426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2021-11-04T12:09:38Z</dcterms:created>
  <dcterms:modified xsi:type="dcterms:W3CDTF">2021-11-04T12:09:38Z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2021-11-04T00:00:00Z</vt:filetime>
  </property>
</Properties>
</file>